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8B" w:rsidRPr="009F4B8B" w:rsidRDefault="009F4B8B" w:rsidP="009F4B8B">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5"/>
          <w:szCs w:val="25"/>
        </w:rPr>
      </w:pPr>
      <w:proofErr w:type="spellStart"/>
      <w:proofErr w:type="gramStart"/>
      <w:r w:rsidRPr="009F4B8B">
        <w:rPr>
          <w:rFonts w:ascii="Segoe UI" w:eastAsia="Times New Roman" w:hAnsi="Segoe UI" w:cs="Segoe UI"/>
          <w:color w:val="374151"/>
          <w:sz w:val="25"/>
          <w:szCs w:val="25"/>
        </w:rPr>
        <w:t>requency</w:t>
      </w:r>
      <w:proofErr w:type="spellEnd"/>
      <w:proofErr w:type="gramEnd"/>
      <w:r w:rsidRPr="009F4B8B">
        <w:rPr>
          <w:rFonts w:ascii="Segoe UI" w:eastAsia="Times New Roman" w:hAnsi="Segoe UI" w:cs="Segoe UI"/>
          <w:color w:val="374151"/>
          <w:sz w:val="25"/>
          <w:szCs w:val="25"/>
        </w:rPr>
        <w:t xml:space="preserve"> Division Multiple Access (FDMA) and Time Division Multiple Access (TDMA) are two common multiple access techniques used in satellite communication systems to allow multiple users to share the available bandwidth efficiently. They operate on different principles but serve the same purpose.</w:t>
      </w:r>
    </w:p>
    <w:p w:rsidR="009F4B8B" w:rsidRPr="009F4B8B" w:rsidRDefault="009F4B8B" w:rsidP="009F4B8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5"/>
          <w:szCs w:val="25"/>
        </w:rPr>
      </w:pPr>
      <w:r w:rsidRPr="009F4B8B">
        <w:rPr>
          <w:rFonts w:ascii="Segoe UI" w:eastAsia="Times New Roman" w:hAnsi="Segoe UI" w:cs="Segoe UI"/>
          <w:b/>
          <w:bCs/>
          <w:color w:val="374151"/>
          <w:sz w:val="25"/>
        </w:rPr>
        <w:t xml:space="preserve">Frequency Division Multiple </w:t>
      </w:r>
      <w:proofErr w:type="gramStart"/>
      <w:r w:rsidRPr="009F4B8B">
        <w:rPr>
          <w:rFonts w:ascii="Segoe UI" w:eastAsia="Times New Roman" w:hAnsi="Segoe UI" w:cs="Segoe UI"/>
          <w:b/>
          <w:bCs/>
          <w:color w:val="374151"/>
          <w:sz w:val="25"/>
        </w:rPr>
        <w:t>Access</w:t>
      </w:r>
      <w:proofErr w:type="gramEnd"/>
      <w:r w:rsidRPr="009F4B8B">
        <w:rPr>
          <w:rFonts w:ascii="Segoe UI" w:eastAsia="Times New Roman" w:hAnsi="Segoe UI" w:cs="Segoe UI"/>
          <w:b/>
          <w:bCs/>
          <w:color w:val="374151"/>
          <w:sz w:val="25"/>
        </w:rPr>
        <w:t xml:space="preserve"> (FDMA):</w:t>
      </w:r>
    </w:p>
    <w:p w:rsidR="009F4B8B" w:rsidRPr="009F4B8B" w:rsidRDefault="009F4B8B" w:rsidP="009F4B8B">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In FDMA, the available frequency spectrum is divided into multiple non-overlapping frequency bands.</w:t>
      </w:r>
    </w:p>
    <w:p w:rsidR="009F4B8B" w:rsidRPr="009F4B8B" w:rsidRDefault="009F4B8B" w:rsidP="009F4B8B">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Each user is allocated a unique frequency band for the duration of their communication session.</w:t>
      </w:r>
    </w:p>
    <w:p w:rsidR="009F4B8B" w:rsidRPr="009F4B8B" w:rsidRDefault="009F4B8B" w:rsidP="009F4B8B">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Users transmit and receive simultaneously but on different frequencies, allowing multiple users to share the satellite's bandwidth.</w:t>
      </w:r>
    </w:p>
    <w:p w:rsidR="009F4B8B" w:rsidRPr="009F4B8B" w:rsidRDefault="009F4B8B" w:rsidP="009F4B8B">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FDMA requires frequency-selective filters to separate signals at the receiver.</w:t>
      </w:r>
    </w:p>
    <w:p w:rsidR="009F4B8B" w:rsidRPr="009F4B8B" w:rsidRDefault="009F4B8B" w:rsidP="009F4B8B">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It's effective for continuous communication, such as in broadcasting or continuous data streaming applications.</w:t>
      </w:r>
    </w:p>
    <w:p w:rsidR="009F4B8B" w:rsidRPr="009F4B8B" w:rsidRDefault="009F4B8B" w:rsidP="009F4B8B">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However, it can suffer from interference when users are located too close to each other in frequency, which demands guard bands to avoid interference.</w:t>
      </w:r>
    </w:p>
    <w:p w:rsidR="009F4B8B" w:rsidRPr="009F4B8B" w:rsidRDefault="009F4B8B" w:rsidP="009F4B8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5"/>
          <w:szCs w:val="25"/>
        </w:rPr>
      </w:pPr>
      <w:r w:rsidRPr="009F4B8B">
        <w:rPr>
          <w:rFonts w:ascii="Segoe UI" w:eastAsia="Times New Roman" w:hAnsi="Segoe UI" w:cs="Segoe UI"/>
          <w:b/>
          <w:bCs/>
          <w:color w:val="374151"/>
          <w:sz w:val="25"/>
        </w:rPr>
        <w:t>Time Division Multiple Access (TDMA):</w:t>
      </w:r>
    </w:p>
    <w:p w:rsidR="009F4B8B" w:rsidRPr="009F4B8B" w:rsidRDefault="009F4B8B" w:rsidP="009F4B8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TDMA divides the available time into frames, further subdivided into time slots.</w:t>
      </w:r>
    </w:p>
    <w:p w:rsidR="009F4B8B" w:rsidRPr="009F4B8B" w:rsidRDefault="009F4B8B" w:rsidP="009F4B8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Users are assigned specific time slots within each frame to transmit their data.</w:t>
      </w:r>
    </w:p>
    <w:p w:rsidR="009F4B8B" w:rsidRPr="009F4B8B" w:rsidRDefault="009F4B8B" w:rsidP="009F4B8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Each user takes turns transmitting during their allocated time slot, effectively sharing the same frequency channel.</w:t>
      </w:r>
    </w:p>
    <w:p w:rsidR="009F4B8B" w:rsidRPr="009F4B8B" w:rsidRDefault="009F4B8B" w:rsidP="009F4B8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TDMA is more complex in managing time slots but is more efficient as it ensures better bandwidth utilization.</w:t>
      </w:r>
    </w:p>
    <w:p w:rsidR="009F4B8B" w:rsidRPr="009F4B8B" w:rsidRDefault="009F4B8B" w:rsidP="009F4B8B">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 xml:space="preserve">It is suitable for </w:t>
      </w:r>
      <w:proofErr w:type="spellStart"/>
      <w:r w:rsidRPr="009F4B8B">
        <w:rPr>
          <w:rFonts w:ascii="Segoe UI" w:eastAsia="Times New Roman" w:hAnsi="Segoe UI" w:cs="Segoe UI"/>
          <w:color w:val="374151"/>
          <w:sz w:val="25"/>
          <w:szCs w:val="25"/>
        </w:rPr>
        <w:t>bursty</w:t>
      </w:r>
      <w:proofErr w:type="spellEnd"/>
      <w:r w:rsidRPr="009F4B8B">
        <w:rPr>
          <w:rFonts w:ascii="Segoe UI" w:eastAsia="Times New Roman" w:hAnsi="Segoe UI" w:cs="Segoe UI"/>
          <w:color w:val="374151"/>
          <w:sz w:val="25"/>
          <w:szCs w:val="25"/>
        </w:rPr>
        <w:t xml:space="preserve"> or intermittent communication, where users do not need to transmit continuously. For example, in phone calls or short bursts of data transmission.</w:t>
      </w:r>
    </w:p>
    <w:p w:rsidR="009F4B8B" w:rsidRPr="009F4B8B" w:rsidRDefault="009F4B8B" w:rsidP="009F4B8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5"/>
          <w:szCs w:val="25"/>
        </w:rPr>
      </w:pPr>
      <w:r w:rsidRPr="009F4B8B">
        <w:rPr>
          <w:rFonts w:ascii="Segoe UI" w:eastAsia="Times New Roman" w:hAnsi="Segoe UI" w:cs="Segoe UI"/>
          <w:b/>
          <w:bCs/>
          <w:color w:val="374151"/>
          <w:sz w:val="25"/>
        </w:rPr>
        <w:t>Suitability:</w:t>
      </w:r>
    </w:p>
    <w:p w:rsidR="009F4B8B" w:rsidRPr="009F4B8B" w:rsidRDefault="009F4B8B" w:rsidP="009F4B8B">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5"/>
          <w:szCs w:val="25"/>
        </w:rPr>
      </w:pPr>
      <w:r w:rsidRPr="009F4B8B">
        <w:rPr>
          <w:rFonts w:ascii="Segoe UI" w:eastAsia="Times New Roman" w:hAnsi="Segoe UI" w:cs="Segoe UI"/>
          <w:b/>
          <w:bCs/>
          <w:color w:val="374151"/>
          <w:sz w:val="25"/>
        </w:rPr>
        <w:t>FDMA</w:t>
      </w:r>
      <w:r w:rsidRPr="009F4B8B">
        <w:rPr>
          <w:rFonts w:ascii="Segoe UI" w:eastAsia="Times New Roman" w:hAnsi="Segoe UI" w:cs="Segoe UI"/>
          <w:color w:val="374151"/>
          <w:sz w:val="25"/>
          <w:szCs w:val="25"/>
        </w:rPr>
        <w:t xml:space="preserve"> is more suitable when:</w:t>
      </w:r>
    </w:p>
    <w:p w:rsidR="009F4B8B" w:rsidRPr="009F4B8B" w:rsidRDefault="009F4B8B" w:rsidP="009F4B8B">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Continuous communication is needed (e.g., TV broadcasting).</w:t>
      </w:r>
    </w:p>
    <w:p w:rsidR="009F4B8B" w:rsidRPr="009F4B8B" w:rsidRDefault="009F4B8B" w:rsidP="009F4B8B">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Bandwidth demands are constant and predictable.</w:t>
      </w:r>
    </w:p>
    <w:p w:rsidR="009F4B8B" w:rsidRPr="009F4B8B" w:rsidRDefault="009F4B8B" w:rsidP="009F4B8B">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Users need dedicated channels without time constraints.</w:t>
      </w:r>
    </w:p>
    <w:p w:rsidR="009F4B8B" w:rsidRPr="009F4B8B" w:rsidRDefault="009F4B8B" w:rsidP="009F4B8B">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The system can handle potential interference between closely spaced frequency channels.</w:t>
      </w:r>
    </w:p>
    <w:p w:rsidR="009F4B8B" w:rsidRPr="009F4B8B" w:rsidRDefault="009F4B8B" w:rsidP="009F4B8B">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5"/>
          <w:szCs w:val="25"/>
        </w:rPr>
      </w:pPr>
      <w:r w:rsidRPr="009F4B8B">
        <w:rPr>
          <w:rFonts w:ascii="Segoe UI" w:eastAsia="Times New Roman" w:hAnsi="Segoe UI" w:cs="Segoe UI"/>
          <w:b/>
          <w:bCs/>
          <w:color w:val="374151"/>
          <w:sz w:val="25"/>
        </w:rPr>
        <w:lastRenderedPageBreak/>
        <w:t>TDMA</w:t>
      </w:r>
      <w:r w:rsidRPr="009F4B8B">
        <w:rPr>
          <w:rFonts w:ascii="Segoe UI" w:eastAsia="Times New Roman" w:hAnsi="Segoe UI" w:cs="Segoe UI"/>
          <w:color w:val="374151"/>
          <w:sz w:val="25"/>
          <w:szCs w:val="25"/>
        </w:rPr>
        <w:t xml:space="preserve"> is more suitable when:</w:t>
      </w:r>
    </w:p>
    <w:p w:rsidR="009F4B8B" w:rsidRPr="009F4B8B" w:rsidRDefault="009F4B8B" w:rsidP="009F4B8B">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 xml:space="preserve">Users have intermittent or </w:t>
      </w:r>
      <w:proofErr w:type="spellStart"/>
      <w:r w:rsidRPr="009F4B8B">
        <w:rPr>
          <w:rFonts w:ascii="Segoe UI" w:eastAsia="Times New Roman" w:hAnsi="Segoe UI" w:cs="Segoe UI"/>
          <w:color w:val="374151"/>
          <w:sz w:val="25"/>
          <w:szCs w:val="25"/>
        </w:rPr>
        <w:t>bursty</w:t>
      </w:r>
      <w:proofErr w:type="spellEnd"/>
      <w:r w:rsidRPr="009F4B8B">
        <w:rPr>
          <w:rFonts w:ascii="Segoe UI" w:eastAsia="Times New Roman" w:hAnsi="Segoe UI" w:cs="Segoe UI"/>
          <w:color w:val="374151"/>
          <w:sz w:val="25"/>
          <w:szCs w:val="25"/>
        </w:rPr>
        <w:t xml:space="preserve"> data needs (e.g., phone calls, occasional data transmission).</w:t>
      </w:r>
    </w:p>
    <w:p w:rsidR="009F4B8B" w:rsidRPr="009F4B8B" w:rsidRDefault="009F4B8B" w:rsidP="009F4B8B">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Bandwidth efficiency is a priority, especially when the number of users is large.</w:t>
      </w:r>
    </w:p>
    <w:p w:rsidR="009F4B8B" w:rsidRPr="009F4B8B" w:rsidRDefault="009F4B8B" w:rsidP="009F4B8B">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There is a need to dynamically allocate resources as per varying demand.</w:t>
      </w:r>
    </w:p>
    <w:p w:rsidR="009F4B8B" w:rsidRPr="009F4B8B" w:rsidRDefault="009F4B8B" w:rsidP="009F4B8B">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Interference between users sharing the same frequency is a concern, and time separation can mitigate this.</w:t>
      </w:r>
    </w:p>
    <w:p w:rsidR="009F4B8B" w:rsidRPr="009F4B8B" w:rsidRDefault="009F4B8B" w:rsidP="009F4B8B">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5"/>
          <w:szCs w:val="25"/>
        </w:rPr>
      </w:pPr>
      <w:r w:rsidRPr="009F4B8B">
        <w:rPr>
          <w:rFonts w:ascii="Segoe UI" w:eastAsia="Times New Roman" w:hAnsi="Segoe UI" w:cs="Segoe UI"/>
          <w:color w:val="374151"/>
          <w:sz w:val="25"/>
          <w:szCs w:val="25"/>
        </w:rPr>
        <w:t>Both techniques have their strengths and weaknesses, and the choice between FDMA and TDMA often depends on the specific requirements of the satellite communication system, such as the nature of data transmission, number of users, bandwidth efficiency, and susceptibility to interference. Often, hybrid methods combining FDMA and TDMA (such as FDMA/TDMA) are used to leverage the advantages of both techniques in satellite communication systems.</w:t>
      </w:r>
    </w:p>
    <w:p w:rsidR="00582318" w:rsidRDefault="00582318"/>
    <w:sectPr w:rsidR="0058231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30B0"/>
    <w:multiLevelType w:val="multilevel"/>
    <w:tmpl w:val="33D28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335F15"/>
    <w:multiLevelType w:val="multilevel"/>
    <w:tmpl w:val="F9DA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857600"/>
    <w:multiLevelType w:val="multilevel"/>
    <w:tmpl w:val="8138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9F4B8B"/>
    <w:rsid w:val="00582318"/>
    <w:rsid w:val="009F4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B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4B8B"/>
    <w:rPr>
      <w:b/>
      <w:bCs/>
    </w:rPr>
  </w:style>
</w:styles>
</file>

<file path=word/webSettings.xml><?xml version="1.0" encoding="utf-8"?>
<w:webSettings xmlns:r="http://schemas.openxmlformats.org/officeDocument/2006/relationships" xmlns:w="http://schemas.openxmlformats.org/wordprocessingml/2006/main">
  <w:divs>
    <w:div w:id="10983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2329</Characters>
  <Application>Microsoft Office Word</Application>
  <DocSecurity>0</DocSecurity>
  <Lines>19</Lines>
  <Paragraphs>5</Paragraphs>
  <ScaleCrop>false</ScaleCrop>
  <Company>HP Inc.</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NWSLAB140</dc:creator>
  <cp:keywords/>
  <dc:description/>
  <cp:lastModifiedBy>NWSLAB140</cp:lastModifiedBy>
  <cp:revision>2</cp:revision>
  <dcterms:created xsi:type="dcterms:W3CDTF">2023-10-30T04:41:00Z</dcterms:created>
  <dcterms:modified xsi:type="dcterms:W3CDTF">2023-10-30T04:41:00Z</dcterms:modified>
</cp:coreProperties>
</file>